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C6265" w14:textId="249C5D6E" w:rsidR="008B7D50" w:rsidRDefault="008B7D50" w:rsidP="008B7D50">
      <w:pPr>
        <w:jc w:val="both"/>
        <w:rPr>
          <w:rFonts w:asciiTheme="minorHAnsi" w:hAnsiTheme="minorHAnsi" w:cstheme="minorBidi"/>
          <w:sz w:val="28"/>
          <w:szCs w:val="28"/>
        </w:rPr>
      </w:pPr>
      <w:r>
        <w:rPr>
          <w:noProof/>
        </w:rPr>
        <w:drawing>
          <wp:inline distT="0" distB="0" distL="0" distR="0" wp14:anchorId="4A22BFFE" wp14:editId="4B30A7A6">
            <wp:extent cx="5274310" cy="1009015"/>
            <wp:effectExtent l="0" t="0" r="2540" b="63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274310" cy="1009015"/>
                    </a:xfrm>
                    <a:prstGeom prst="rect">
                      <a:avLst/>
                    </a:prstGeom>
                    <a:noFill/>
                    <a:ln>
                      <a:noFill/>
                    </a:ln>
                  </pic:spPr>
                </pic:pic>
              </a:graphicData>
            </a:graphic>
          </wp:inline>
        </w:drawing>
      </w:r>
    </w:p>
    <w:p w14:paraId="6BC77E7A" w14:textId="77777777" w:rsidR="008B7D50" w:rsidRDefault="008B7D50" w:rsidP="008B7D50">
      <w:pPr>
        <w:jc w:val="both"/>
        <w:rPr>
          <w:sz w:val="28"/>
          <w:szCs w:val="28"/>
        </w:rPr>
      </w:pPr>
    </w:p>
    <w:p w14:paraId="5F4BFA97" w14:textId="32A35FD2" w:rsidR="008B7D50" w:rsidRDefault="008B7D50" w:rsidP="008B7D50">
      <w:pPr>
        <w:jc w:val="both"/>
        <w:rPr>
          <w:sz w:val="20"/>
          <w:szCs w:val="20"/>
        </w:rPr>
      </w:pPr>
      <w:r>
        <w:t>Αρ. Πρωτ.:2</w:t>
      </w:r>
      <w:r w:rsidR="004D189E" w:rsidRPr="004D189E">
        <w:t>7</w:t>
      </w:r>
      <w:r>
        <w:t xml:space="preserve">                                                                                                                 Χανιά   </w:t>
      </w:r>
      <w:r w:rsidR="00D35885">
        <w:rPr>
          <w:sz w:val="20"/>
          <w:szCs w:val="20"/>
          <w:lang w:val="en-US"/>
        </w:rPr>
        <w:t>22</w:t>
      </w:r>
      <w:r>
        <w:rPr>
          <w:sz w:val="20"/>
          <w:szCs w:val="20"/>
        </w:rPr>
        <w:t>/0</w:t>
      </w:r>
      <w:r w:rsidR="004D189E" w:rsidRPr="004D189E">
        <w:rPr>
          <w:sz w:val="20"/>
          <w:szCs w:val="20"/>
        </w:rPr>
        <w:t>8</w:t>
      </w:r>
      <w:r>
        <w:rPr>
          <w:sz w:val="20"/>
          <w:szCs w:val="20"/>
        </w:rPr>
        <w:t>/2022</w:t>
      </w:r>
    </w:p>
    <w:p w14:paraId="30CE5862" w14:textId="77777777" w:rsidR="008B7D50" w:rsidRDefault="008B7D50" w:rsidP="008B7D50">
      <w:pPr>
        <w:ind w:left="2160" w:firstLine="720"/>
        <w:rPr>
          <w:rFonts w:ascii="inherit" w:hAnsi="inherit"/>
        </w:rPr>
      </w:pPr>
    </w:p>
    <w:p w14:paraId="35D77A97" w14:textId="2BCC4EDD" w:rsidR="008B7D50" w:rsidRDefault="008B7D50" w:rsidP="008B7D50">
      <w:pPr>
        <w:ind w:left="2160" w:firstLine="720"/>
        <w:rPr>
          <w:rFonts w:ascii="inherit" w:hAnsi="inherit"/>
          <w:b/>
          <w:bCs/>
          <w:u w:val="single"/>
        </w:rPr>
      </w:pPr>
      <w:r>
        <w:rPr>
          <w:rFonts w:ascii="inherit" w:hAnsi="inherit"/>
        </w:rPr>
        <w:t xml:space="preserve">   </w:t>
      </w:r>
      <w:r w:rsidRPr="008B7D50">
        <w:rPr>
          <w:rFonts w:ascii="inherit" w:hAnsi="inherit"/>
          <w:b/>
          <w:bCs/>
          <w:u w:val="single"/>
        </w:rPr>
        <w:t>ΔΕΛΤΙΟ ΤΥΠΟΥ</w:t>
      </w:r>
    </w:p>
    <w:p w14:paraId="57FA3C24" w14:textId="77777777" w:rsidR="008B7D50" w:rsidRPr="008B7D50" w:rsidRDefault="008B7D50" w:rsidP="008B7D50">
      <w:pPr>
        <w:ind w:left="2160" w:firstLine="720"/>
        <w:rPr>
          <w:rFonts w:ascii="inherit" w:hAnsi="inherit"/>
          <w:b/>
          <w:bCs/>
          <w:u w:val="single"/>
        </w:rPr>
      </w:pPr>
    </w:p>
    <w:p w14:paraId="2686B9D0" w14:textId="7B570F15" w:rsidR="008B7D50" w:rsidRDefault="008B7D50" w:rsidP="008B7D50">
      <w:pPr>
        <w:jc w:val="center"/>
        <w:rPr>
          <w:rFonts w:ascii="inherit" w:hAnsi="inherit"/>
          <w:b/>
          <w:bCs/>
        </w:rPr>
      </w:pPr>
      <w:r w:rsidRPr="008B7D50">
        <w:rPr>
          <w:rFonts w:ascii="inherit" w:hAnsi="inherit"/>
          <w:b/>
          <w:bCs/>
        </w:rPr>
        <w:t>«Επιδοτούμενα Σεμινάρια Επαγγελματικής Κατάρτισης Εργαζομένων και Ανέργων μέσω Προγραμμάτων ΛΑΕΚ».</w:t>
      </w:r>
    </w:p>
    <w:p w14:paraId="55EA844D" w14:textId="77777777" w:rsidR="00ED4652" w:rsidRPr="008B7D50" w:rsidRDefault="00ED4652" w:rsidP="008B7D50">
      <w:pPr>
        <w:jc w:val="center"/>
        <w:rPr>
          <w:rFonts w:ascii="inherit" w:hAnsi="inherit"/>
          <w:b/>
          <w:bCs/>
        </w:rPr>
      </w:pPr>
    </w:p>
    <w:p w14:paraId="19933AEE" w14:textId="6AE20CFD" w:rsidR="008B7D50" w:rsidRDefault="008B7D50" w:rsidP="00ED4652">
      <w:pPr>
        <w:jc w:val="both"/>
        <w:rPr>
          <w:rFonts w:ascii="inherit" w:hAnsi="inherit"/>
        </w:rPr>
      </w:pPr>
      <w:r>
        <w:rPr>
          <w:rFonts w:ascii="inherit" w:hAnsi="inherit"/>
        </w:rPr>
        <w:t>Το Ε.Κ.</w:t>
      </w:r>
      <w:r w:rsidR="00ED4652">
        <w:rPr>
          <w:rFonts w:ascii="inherit" w:hAnsi="inherit"/>
        </w:rPr>
        <w:t xml:space="preserve"> Χανίων</w:t>
      </w:r>
      <w:r>
        <w:rPr>
          <w:rFonts w:ascii="inherit" w:hAnsi="inherit"/>
        </w:rPr>
        <w:t xml:space="preserve"> έχοντας ως στόχο να διευρυνθούν οι ευκαιρίες για κατάρτιση τόσο των εργαζομένων όσο και των ανέργων, θα πραγματοποιήσει επιδοτούμενα προγράμματα κατάρτισης για ανέργους, εποχικά εργαζόμενους (ξενοδοχοϋπάλληλους, οικοδόμους, οδηγούς τουριστικών λεωφορείων κλπ) και εργαζόμενους μικρών επιχειρήσεων που απασχολούν από 1-49 άτομα. </w:t>
      </w:r>
    </w:p>
    <w:p w14:paraId="4048722F" w14:textId="77777777" w:rsidR="008B7D50" w:rsidRDefault="008B7D50" w:rsidP="00ED4652">
      <w:pPr>
        <w:jc w:val="both"/>
        <w:rPr>
          <w:rFonts w:ascii="inherit" w:hAnsi="inherit"/>
        </w:rPr>
      </w:pPr>
      <w:r>
        <w:rPr>
          <w:rFonts w:ascii="inherit" w:hAnsi="inherit"/>
        </w:rPr>
        <w:t>Απαραίτητη προϋπόθεση για τους άνεργους και τους εποχικά εργαζόμενους είναι να έχουν περισσότερα από 50 ένσημα το έτος 2021.</w:t>
      </w:r>
    </w:p>
    <w:p w14:paraId="365157FB" w14:textId="475E98A9" w:rsidR="008B7D50" w:rsidRDefault="008B7D50" w:rsidP="00ED4652">
      <w:pPr>
        <w:jc w:val="both"/>
        <w:rPr>
          <w:rFonts w:ascii="inherit" w:hAnsi="inherit"/>
        </w:rPr>
      </w:pPr>
      <w:r>
        <w:rPr>
          <w:rFonts w:ascii="inherit" w:hAnsi="inherit"/>
        </w:rPr>
        <w:t>Οι ενδιαφερόμενοι μπορούν να επιλέξουν έως τρία προγράμματα με σειρά προτίμησης και οι τίτλοι των προγραμμάτων που θα πραγματοποιηθούν είναι:</w:t>
      </w:r>
    </w:p>
    <w:p w14:paraId="1313678F" w14:textId="77777777" w:rsidR="00DB0378" w:rsidRDefault="00DB0378" w:rsidP="00ED4652">
      <w:pPr>
        <w:jc w:val="both"/>
        <w:rPr>
          <w:rFonts w:ascii="inherit" w:hAnsi="inherit"/>
        </w:rPr>
      </w:pPr>
    </w:p>
    <w:p w14:paraId="69A90907" w14:textId="77777777" w:rsidR="008B7D50" w:rsidRDefault="008B7D50" w:rsidP="008B7D50">
      <w:pPr>
        <w:rPr>
          <w:rFonts w:ascii="inherit" w:hAnsi="inherit"/>
        </w:rPr>
      </w:pPr>
      <w:r>
        <w:rPr>
          <w:rFonts w:ascii="inherit" w:hAnsi="inherit"/>
        </w:rPr>
        <w:t>1. Ανάπτυξη προσωπικών δεξιοτήτων</w:t>
      </w:r>
    </w:p>
    <w:p w14:paraId="14CC5160" w14:textId="77777777" w:rsidR="008B7D50" w:rsidRDefault="008B7D50" w:rsidP="008B7D50">
      <w:pPr>
        <w:rPr>
          <w:rFonts w:ascii="inherit" w:hAnsi="inherit"/>
        </w:rPr>
      </w:pPr>
      <w:r>
        <w:rPr>
          <w:rFonts w:ascii="inherit" w:hAnsi="inherit"/>
        </w:rPr>
        <w:t>2. Διαχείριση χρόνου &amp; άγχους στο χώρο εργασίας</w:t>
      </w:r>
    </w:p>
    <w:p w14:paraId="7D5A7EB4" w14:textId="77777777" w:rsidR="008B7D50" w:rsidRDefault="008B7D50" w:rsidP="008B7D50">
      <w:pPr>
        <w:rPr>
          <w:rFonts w:ascii="inherit" w:hAnsi="inherit"/>
        </w:rPr>
      </w:pPr>
      <w:r>
        <w:rPr>
          <w:rFonts w:ascii="inherit" w:hAnsi="inherit"/>
        </w:rPr>
        <w:t>3. Διαχείριση συγκρούσεων και παραπόνων</w:t>
      </w:r>
    </w:p>
    <w:p w14:paraId="13BBAD63" w14:textId="77777777" w:rsidR="008B7D50" w:rsidRDefault="008B7D50" w:rsidP="008B7D50">
      <w:pPr>
        <w:rPr>
          <w:rFonts w:ascii="inherit" w:hAnsi="inherit"/>
        </w:rPr>
      </w:pPr>
      <w:r>
        <w:rPr>
          <w:rFonts w:ascii="inherit" w:hAnsi="inherit"/>
        </w:rPr>
        <w:t>4. Δημόσιες σχέσεις/ επικοινωνία</w:t>
      </w:r>
    </w:p>
    <w:p w14:paraId="21F77B52" w14:textId="77777777" w:rsidR="008B7D50" w:rsidRDefault="008B7D50" w:rsidP="008B7D50">
      <w:pPr>
        <w:rPr>
          <w:rFonts w:ascii="inherit" w:hAnsi="inherit"/>
        </w:rPr>
      </w:pPr>
      <w:r>
        <w:rPr>
          <w:rFonts w:ascii="inherit" w:hAnsi="inherit"/>
        </w:rPr>
        <w:t>5. Διαχείριση και ικανοποίηση πελατών</w:t>
      </w:r>
    </w:p>
    <w:p w14:paraId="2E42AFCA" w14:textId="77777777" w:rsidR="008B7D50" w:rsidRDefault="008B7D50" w:rsidP="008B7D50">
      <w:pPr>
        <w:rPr>
          <w:rFonts w:ascii="inherit" w:hAnsi="inherit"/>
        </w:rPr>
      </w:pPr>
      <w:r>
        <w:rPr>
          <w:rFonts w:ascii="inherit" w:hAnsi="inherit"/>
        </w:rPr>
        <w:t xml:space="preserve">6. Υγιεινή και Ασφάλεια - Πρώτες βοήθειές </w:t>
      </w:r>
    </w:p>
    <w:p w14:paraId="4F5E984C" w14:textId="77777777" w:rsidR="008B7D50" w:rsidRDefault="008B7D50" w:rsidP="008B7D50">
      <w:pPr>
        <w:rPr>
          <w:rFonts w:ascii="inherit" w:hAnsi="inherit"/>
        </w:rPr>
      </w:pPr>
      <w:r>
        <w:rPr>
          <w:rFonts w:ascii="inherit" w:hAnsi="inherit"/>
        </w:rPr>
        <w:t>7. Υγιεινή και Ασφάλεια τροφίμων</w:t>
      </w:r>
    </w:p>
    <w:p w14:paraId="7B05731F" w14:textId="77777777" w:rsidR="008B7D50" w:rsidRDefault="008B7D50" w:rsidP="008B7D50">
      <w:pPr>
        <w:rPr>
          <w:rFonts w:ascii="inherit" w:hAnsi="inherit"/>
        </w:rPr>
      </w:pPr>
      <w:r>
        <w:rPr>
          <w:rFonts w:ascii="inherit" w:hAnsi="inherit"/>
        </w:rPr>
        <w:t>8. Διαχείριση ομάδων (coaching)</w:t>
      </w:r>
    </w:p>
    <w:p w14:paraId="1B1E7276" w14:textId="77777777" w:rsidR="008B7D50" w:rsidRDefault="008B7D50" w:rsidP="008B7D50">
      <w:pPr>
        <w:rPr>
          <w:rFonts w:ascii="inherit" w:hAnsi="inherit"/>
        </w:rPr>
      </w:pPr>
      <w:r>
        <w:rPr>
          <w:rFonts w:ascii="inherit" w:hAnsi="inherit"/>
        </w:rPr>
        <w:t>9. Τεχνικές πωλήσεων</w:t>
      </w:r>
    </w:p>
    <w:p w14:paraId="7A19D8A1" w14:textId="77777777" w:rsidR="008B7D50" w:rsidRDefault="008B7D50" w:rsidP="008B7D50">
      <w:pPr>
        <w:rPr>
          <w:rFonts w:ascii="inherit" w:hAnsi="inherit"/>
        </w:rPr>
      </w:pPr>
      <w:r>
        <w:rPr>
          <w:rFonts w:ascii="inherit" w:hAnsi="inherit"/>
        </w:rPr>
        <w:t>10. Βασικές δεξιότητες πληροφορικής</w:t>
      </w:r>
    </w:p>
    <w:p w14:paraId="4C98886E" w14:textId="77777777" w:rsidR="008B7D50" w:rsidRDefault="008B7D50" w:rsidP="008B7D50">
      <w:pPr>
        <w:rPr>
          <w:rFonts w:ascii="inherit" w:hAnsi="inherit"/>
        </w:rPr>
      </w:pPr>
      <w:r>
        <w:rPr>
          <w:rFonts w:ascii="inherit" w:hAnsi="inherit"/>
        </w:rPr>
        <w:t>11. Social Media Marketing</w:t>
      </w:r>
    </w:p>
    <w:p w14:paraId="12B6CC30" w14:textId="3C0A7B80" w:rsidR="008B7D50" w:rsidRDefault="008B7D50" w:rsidP="008B7D50">
      <w:pPr>
        <w:rPr>
          <w:rFonts w:ascii="inherit" w:hAnsi="inherit"/>
        </w:rPr>
      </w:pPr>
      <w:r>
        <w:rPr>
          <w:rFonts w:ascii="inherit" w:hAnsi="inherit"/>
        </w:rPr>
        <w:t>12. Ξένες γλώσσες (Εμπορική ορολογία)</w:t>
      </w:r>
    </w:p>
    <w:p w14:paraId="7930C233" w14:textId="77777777" w:rsidR="00ED4652" w:rsidRDefault="00ED4652" w:rsidP="008B7D50">
      <w:pPr>
        <w:rPr>
          <w:rFonts w:ascii="inherit" w:hAnsi="inherit"/>
        </w:rPr>
      </w:pPr>
    </w:p>
    <w:p w14:paraId="09C41A51" w14:textId="77777777" w:rsidR="008B7D50" w:rsidRDefault="008B7D50" w:rsidP="00ED4652">
      <w:pPr>
        <w:jc w:val="both"/>
        <w:rPr>
          <w:rFonts w:ascii="inherit" w:hAnsi="inherit"/>
        </w:rPr>
      </w:pPr>
      <w:r>
        <w:rPr>
          <w:rFonts w:ascii="inherit" w:hAnsi="inherit"/>
        </w:rPr>
        <w:t>Οι συμμετέχοντες που θα παρακολουθήσουν το σεμινάριο πέρα από την βεβαίωση παρακολούθησης που θα λάβουν, θα επιδοτηθούν με 5,00€/ώρα παρακολούθησης (συνολικά με 40 ώρες παρακολούθησης * 5,00€ =200.00€). Διευκρινίζουμε ότι η επιδότηση δεν επηρεάζει τη χορήγηση του επιδόματος ανεργίας αλλά ούτε επιβαρύνει φορολογικά τους καταρτιζόμενους.</w:t>
      </w:r>
    </w:p>
    <w:p w14:paraId="433256D7" w14:textId="57878BA3" w:rsidR="008B7D50" w:rsidRPr="00D75BD7" w:rsidRDefault="008B7D50" w:rsidP="00ED4652">
      <w:pPr>
        <w:jc w:val="both"/>
        <w:rPr>
          <w:rFonts w:ascii="inherit" w:hAnsi="inherit"/>
          <w:sz w:val="28"/>
          <w:szCs w:val="28"/>
          <w:u w:val="single"/>
        </w:rPr>
      </w:pPr>
      <w:r w:rsidRPr="00D75BD7">
        <w:rPr>
          <w:rFonts w:ascii="inherit" w:hAnsi="inherit"/>
          <w:sz w:val="28"/>
          <w:szCs w:val="28"/>
          <w:u w:val="single"/>
        </w:rPr>
        <w:t xml:space="preserve">Για όσους επιθυμούν να παρακολουθήσουν κάποιο σεμινάριο, υποβολές αιτήσεων θα πραγματοποιούνται στα γραφεία του Εργατοϋπαλληλικού Κέντρου </w:t>
      </w:r>
      <w:r w:rsidR="00ED4652" w:rsidRPr="00D75BD7">
        <w:rPr>
          <w:rFonts w:ascii="inherit" w:hAnsi="inherit"/>
          <w:sz w:val="28"/>
          <w:szCs w:val="28"/>
          <w:u w:val="single"/>
        </w:rPr>
        <w:t>Χανίων</w:t>
      </w:r>
      <w:r w:rsidRPr="00D75BD7">
        <w:rPr>
          <w:rFonts w:ascii="inherit" w:hAnsi="inherit"/>
          <w:sz w:val="28"/>
          <w:szCs w:val="28"/>
          <w:u w:val="single"/>
        </w:rPr>
        <w:t xml:space="preserve">, στην οδό </w:t>
      </w:r>
      <w:r w:rsidR="00ED4652" w:rsidRPr="00D75BD7">
        <w:rPr>
          <w:rFonts w:ascii="inherit" w:hAnsi="inherit"/>
          <w:sz w:val="28"/>
          <w:szCs w:val="28"/>
          <w:u w:val="single"/>
        </w:rPr>
        <w:t>Μ. Μπότσαρη 68</w:t>
      </w:r>
      <w:r w:rsidRPr="00D75BD7">
        <w:rPr>
          <w:rFonts w:ascii="inherit" w:hAnsi="inherit"/>
          <w:sz w:val="28"/>
          <w:szCs w:val="28"/>
          <w:u w:val="single"/>
        </w:rPr>
        <w:t>, καθημερινά από Δευτέρα - Παρασκευή 9:00-</w:t>
      </w:r>
      <w:r w:rsidR="005633DE" w:rsidRPr="00D75BD7">
        <w:rPr>
          <w:rFonts w:ascii="inherit" w:hAnsi="inherit"/>
          <w:sz w:val="28"/>
          <w:szCs w:val="28"/>
          <w:u w:val="single"/>
        </w:rPr>
        <w:t>21</w:t>
      </w:r>
      <w:r w:rsidRPr="00D75BD7">
        <w:rPr>
          <w:rFonts w:ascii="inherit" w:hAnsi="inherit"/>
          <w:sz w:val="28"/>
          <w:szCs w:val="28"/>
          <w:u w:val="single"/>
        </w:rPr>
        <w:t>:</w:t>
      </w:r>
      <w:r w:rsidR="005633DE" w:rsidRPr="00D75BD7">
        <w:rPr>
          <w:rFonts w:ascii="inherit" w:hAnsi="inherit"/>
          <w:sz w:val="28"/>
          <w:szCs w:val="28"/>
          <w:u w:val="single"/>
        </w:rPr>
        <w:t>0</w:t>
      </w:r>
      <w:r w:rsidRPr="00D75BD7">
        <w:rPr>
          <w:rFonts w:ascii="inherit" w:hAnsi="inherit"/>
          <w:sz w:val="28"/>
          <w:szCs w:val="28"/>
          <w:u w:val="single"/>
        </w:rPr>
        <w:t xml:space="preserve">0 έως την 10η Σεπτεμβρίου. </w:t>
      </w:r>
    </w:p>
    <w:p w14:paraId="6E22551D" w14:textId="77777777" w:rsidR="00ED4652" w:rsidRDefault="00ED4652" w:rsidP="00ED4652">
      <w:pPr>
        <w:jc w:val="both"/>
        <w:rPr>
          <w:rFonts w:ascii="inherit" w:hAnsi="inherit"/>
        </w:rPr>
      </w:pPr>
    </w:p>
    <w:p w14:paraId="7D3A3F88" w14:textId="64F889CA" w:rsidR="008B7D50" w:rsidRDefault="008B7D50" w:rsidP="00ED4652">
      <w:pPr>
        <w:jc w:val="both"/>
        <w:rPr>
          <w:rFonts w:ascii="inherit" w:hAnsi="inherit"/>
          <w:b/>
          <w:bCs/>
          <w:sz w:val="28"/>
          <w:szCs w:val="28"/>
        </w:rPr>
      </w:pPr>
      <w:r w:rsidRPr="00ED4652">
        <w:rPr>
          <w:rFonts w:ascii="inherit" w:hAnsi="inherit"/>
          <w:b/>
          <w:bCs/>
          <w:sz w:val="28"/>
          <w:szCs w:val="28"/>
        </w:rPr>
        <w:t>Δικαιολογητικά</w:t>
      </w:r>
      <w:r w:rsidR="00ED4652">
        <w:rPr>
          <w:rFonts w:ascii="inherit" w:hAnsi="inherit"/>
          <w:b/>
          <w:bCs/>
          <w:sz w:val="28"/>
          <w:szCs w:val="28"/>
        </w:rPr>
        <w:t>:</w:t>
      </w:r>
    </w:p>
    <w:p w14:paraId="2DCAF289" w14:textId="77777777" w:rsidR="00ED4652" w:rsidRPr="00ED4652" w:rsidRDefault="00ED4652" w:rsidP="008B7D50">
      <w:pPr>
        <w:rPr>
          <w:rFonts w:ascii="inherit" w:hAnsi="inherit"/>
          <w:b/>
          <w:bCs/>
          <w:sz w:val="28"/>
          <w:szCs w:val="28"/>
        </w:rPr>
      </w:pPr>
    </w:p>
    <w:p w14:paraId="3EA444E9" w14:textId="77777777" w:rsidR="008B7D50" w:rsidRPr="00ED4652" w:rsidRDefault="008B7D50" w:rsidP="008B7D50">
      <w:pPr>
        <w:rPr>
          <w:rFonts w:ascii="inherit" w:hAnsi="inherit"/>
          <w:b/>
          <w:bCs/>
          <w:sz w:val="28"/>
          <w:szCs w:val="28"/>
        </w:rPr>
      </w:pPr>
      <w:r w:rsidRPr="00ED4652">
        <w:rPr>
          <w:rFonts w:ascii="inherit" w:hAnsi="inherit"/>
          <w:b/>
          <w:bCs/>
          <w:sz w:val="28"/>
          <w:szCs w:val="28"/>
        </w:rPr>
        <w:t>• Για εργαζόμενους</w:t>
      </w:r>
    </w:p>
    <w:p w14:paraId="3EF465E7" w14:textId="77777777" w:rsidR="008B7D50" w:rsidRDefault="008B7D50" w:rsidP="008B7D50">
      <w:pPr>
        <w:rPr>
          <w:rFonts w:ascii="inherit" w:hAnsi="inherit"/>
        </w:rPr>
      </w:pPr>
      <w:r>
        <w:rPr>
          <w:rFonts w:ascii="inherit" w:hAnsi="inherit"/>
        </w:rPr>
        <w:lastRenderedPageBreak/>
        <w:t>1. Φωτοτυπία αστυνομικής ταυτότητας (και οι δυο όψεις στην ίδια σελίδα)</w:t>
      </w:r>
    </w:p>
    <w:p w14:paraId="40F61ECB" w14:textId="77777777" w:rsidR="008B7D50" w:rsidRDefault="008B7D50" w:rsidP="008B7D50">
      <w:pPr>
        <w:rPr>
          <w:rFonts w:ascii="inherit" w:hAnsi="inherit"/>
        </w:rPr>
      </w:pPr>
      <w:r>
        <w:rPr>
          <w:rFonts w:ascii="inherit" w:hAnsi="inherit"/>
        </w:rPr>
        <w:t xml:space="preserve">2. Φωτοτυπία τελευταίου εκκαθαριστικού σημειώματος </w:t>
      </w:r>
    </w:p>
    <w:p w14:paraId="3D081D59" w14:textId="77777777" w:rsidR="008B7D50" w:rsidRDefault="008B7D50" w:rsidP="008B7D50">
      <w:pPr>
        <w:rPr>
          <w:rFonts w:ascii="inherit" w:hAnsi="inherit"/>
        </w:rPr>
      </w:pPr>
      <w:r>
        <w:rPr>
          <w:rFonts w:ascii="inherit" w:hAnsi="inherit"/>
        </w:rPr>
        <w:t>3. Φωτοτυπία 1ης σελίδας τραπεζικού βιβλιαρίου (να φαίνεται το ΙΒΑΝ και το όνομα του δικαιούχου)</w:t>
      </w:r>
    </w:p>
    <w:p w14:paraId="7B5AC3BC" w14:textId="4C70EF33" w:rsidR="008B7D50" w:rsidRDefault="008B7D50" w:rsidP="008B7D50">
      <w:pPr>
        <w:rPr>
          <w:rFonts w:ascii="inherit" w:hAnsi="inherit"/>
        </w:rPr>
      </w:pPr>
      <w:r>
        <w:rPr>
          <w:rFonts w:ascii="inherit" w:hAnsi="inherit"/>
        </w:rPr>
        <w:t>4. Αποδεικτικό εκπαιδευτικού επιπέδου</w:t>
      </w:r>
    </w:p>
    <w:p w14:paraId="239566A6" w14:textId="77777777" w:rsidR="00ED4652" w:rsidRDefault="00ED4652" w:rsidP="008B7D50">
      <w:pPr>
        <w:rPr>
          <w:rFonts w:ascii="inherit" w:hAnsi="inherit"/>
        </w:rPr>
      </w:pPr>
    </w:p>
    <w:p w14:paraId="6413EC6B" w14:textId="77777777" w:rsidR="008B7D50" w:rsidRPr="00ED4652" w:rsidRDefault="008B7D50" w:rsidP="008B7D50">
      <w:pPr>
        <w:rPr>
          <w:rFonts w:ascii="inherit" w:hAnsi="inherit"/>
          <w:b/>
          <w:bCs/>
          <w:sz w:val="28"/>
          <w:szCs w:val="28"/>
        </w:rPr>
      </w:pPr>
      <w:r w:rsidRPr="00ED4652">
        <w:rPr>
          <w:rFonts w:ascii="inherit" w:hAnsi="inherit"/>
          <w:b/>
          <w:bCs/>
          <w:sz w:val="28"/>
          <w:szCs w:val="28"/>
        </w:rPr>
        <w:t xml:space="preserve">• Για άνεργους και εποχιακά εργαζόμενους </w:t>
      </w:r>
    </w:p>
    <w:p w14:paraId="6B61BF14" w14:textId="77777777" w:rsidR="008B7D50" w:rsidRDefault="008B7D50" w:rsidP="008B7D50">
      <w:pPr>
        <w:rPr>
          <w:rFonts w:ascii="inherit" w:hAnsi="inherit"/>
        </w:rPr>
      </w:pPr>
      <w:r>
        <w:rPr>
          <w:rFonts w:ascii="inherit" w:hAnsi="inherit"/>
        </w:rPr>
        <w:t>1. Φωτοτυπία αστυνομικής ταυτότητας (και οι δυο όψεις στην ίδια σελίδα)</w:t>
      </w:r>
    </w:p>
    <w:p w14:paraId="1FEC45EC" w14:textId="77777777" w:rsidR="008B7D50" w:rsidRDefault="008B7D50" w:rsidP="008B7D50">
      <w:pPr>
        <w:rPr>
          <w:rFonts w:ascii="inherit" w:hAnsi="inherit"/>
        </w:rPr>
      </w:pPr>
      <w:r>
        <w:rPr>
          <w:rFonts w:ascii="inherit" w:hAnsi="inherit"/>
        </w:rPr>
        <w:t>2. Φωτοτυπία τελευταίου εκκαθαριστικού σημειώματος</w:t>
      </w:r>
    </w:p>
    <w:p w14:paraId="464338B0" w14:textId="77777777" w:rsidR="008B7D50" w:rsidRDefault="008B7D50" w:rsidP="008B7D50">
      <w:pPr>
        <w:rPr>
          <w:rFonts w:ascii="inherit" w:hAnsi="inherit"/>
        </w:rPr>
      </w:pPr>
      <w:r>
        <w:rPr>
          <w:rFonts w:ascii="inherit" w:hAnsi="inherit"/>
        </w:rPr>
        <w:t>5. Φωτοτυπία 1ης σελίδας τραπεζικού βιβλιαρίου (να φαίνεται το ΙΒΑΝ και το όνομα του δικαιούχου)</w:t>
      </w:r>
    </w:p>
    <w:p w14:paraId="1BE29C7E" w14:textId="77777777" w:rsidR="008B7D50" w:rsidRDefault="008B7D50" w:rsidP="008B7D50">
      <w:pPr>
        <w:rPr>
          <w:rFonts w:ascii="inherit" w:hAnsi="inherit"/>
        </w:rPr>
      </w:pPr>
      <w:r>
        <w:rPr>
          <w:rFonts w:ascii="inherit" w:hAnsi="inherit"/>
        </w:rPr>
        <w:t>3. Βεβαίωση ενσήμων από το ΙΚΑ για το διάστημα 1/1/2021-31/12/2021</w:t>
      </w:r>
    </w:p>
    <w:p w14:paraId="5F9A5E78" w14:textId="77777777" w:rsidR="008B7D50" w:rsidRDefault="008B7D50" w:rsidP="008B7D50">
      <w:pPr>
        <w:rPr>
          <w:rFonts w:ascii="inherit" w:hAnsi="inherit"/>
        </w:rPr>
      </w:pPr>
      <w:r>
        <w:rPr>
          <w:rFonts w:ascii="inherit" w:hAnsi="inherit"/>
        </w:rPr>
        <w:t>4. Αποδεικτικό εκπαιδευτικού επιπέδου</w:t>
      </w:r>
    </w:p>
    <w:p w14:paraId="4027137C" w14:textId="77777777" w:rsidR="008B7D50" w:rsidRDefault="008B7D50" w:rsidP="004D189E">
      <w:pPr>
        <w:jc w:val="both"/>
        <w:rPr>
          <w:rFonts w:ascii="inherit" w:hAnsi="inherit"/>
        </w:rPr>
      </w:pPr>
      <w:r>
        <w:rPr>
          <w:rFonts w:ascii="inherit" w:hAnsi="inherit"/>
        </w:rPr>
        <w:t>Τα σεμινάρια θα πραγματοποιηθούν δια ζώσης και η υλοποίηση θα αρχίσει σίγουρα μετά τον Οκτώβριο του 2022 ύστερα από επίσημη ανακοίνωση του ΟΑΕΔ.</w:t>
      </w:r>
    </w:p>
    <w:p w14:paraId="3623597C" w14:textId="7FB9E7DD" w:rsidR="008B7D50" w:rsidRDefault="008B7D50" w:rsidP="004D189E">
      <w:pPr>
        <w:jc w:val="both"/>
        <w:rPr>
          <w:rFonts w:ascii="inherit" w:hAnsi="inherit"/>
        </w:rPr>
      </w:pPr>
      <w:r>
        <w:rPr>
          <w:rFonts w:ascii="inherit" w:hAnsi="inherit"/>
        </w:rPr>
        <w:t>Για περαιτέρω πληροφορίες μπορείτε είτε να καλείτε στο τηλέφωνο 2</w:t>
      </w:r>
      <w:r w:rsidR="00ED4652">
        <w:rPr>
          <w:rFonts w:ascii="inherit" w:hAnsi="inherit"/>
        </w:rPr>
        <w:t>82</w:t>
      </w:r>
      <w:r>
        <w:rPr>
          <w:rFonts w:ascii="inherit" w:hAnsi="inherit"/>
        </w:rPr>
        <w:t xml:space="preserve">10 </w:t>
      </w:r>
      <w:r w:rsidR="00ED4652">
        <w:rPr>
          <w:rFonts w:ascii="inherit" w:hAnsi="inherit"/>
        </w:rPr>
        <w:t>97686</w:t>
      </w:r>
      <w:r>
        <w:rPr>
          <w:rFonts w:ascii="inherit" w:hAnsi="inherit"/>
        </w:rPr>
        <w:t xml:space="preserve"> είτε μέσω mail </w:t>
      </w:r>
      <w:hyperlink r:id="rId6" w:history="1">
        <w:r>
          <w:rPr>
            <w:rStyle w:val="-"/>
            <w:rFonts w:ascii="inherit" w:hAnsi="inherit"/>
          </w:rPr>
          <w:t>e</w:t>
        </w:r>
        <w:r w:rsidR="00ED4652">
          <w:rPr>
            <w:rStyle w:val="-"/>
            <w:rFonts w:ascii="inherit" w:hAnsi="inherit"/>
            <w:lang w:val="en-US"/>
          </w:rPr>
          <w:t>rga</w:t>
        </w:r>
        <w:r w:rsidR="00ED4652" w:rsidRPr="00ED4652">
          <w:rPr>
            <w:rStyle w:val="-"/>
            <w:rFonts w:ascii="inherit" w:hAnsi="inherit"/>
          </w:rPr>
          <w:t>1234</w:t>
        </w:r>
        <w:r>
          <w:rPr>
            <w:rStyle w:val="-"/>
            <w:rFonts w:ascii="inherit" w:hAnsi="inherit"/>
          </w:rPr>
          <w:t>@otenet.gr</w:t>
        </w:r>
      </w:hyperlink>
      <w:r>
        <w:rPr>
          <w:rFonts w:ascii="inherit" w:hAnsi="inherit"/>
        </w:rPr>
        <w:t>.</w:t>
      </w:r>
    </w:p>
    <w:p w14:paraId="6EBCD262" w14:textId="5CDFE246" w:rsidR="008B7D50" w:rsidRDefault="008B7D50">
      <w:r>
        <w:rPr>
          <w:noProof/>
        </w:rPr>
        <w:drawing>
          <wp:inline distT="0" distB="0" distL="0" distR="0" wp14:anchorId="13F88E32" wp14:editId="25604777">
            <wp:extent cx="5274310" cy="2082165"/>
            <wp:effectExtent l="0" t="0" r="254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2082165"/>
                    </a:xfrm>
                    <a:prstGeom prst="rect">
                      <a:avLst/>
                    </a:prstGeom>
                    <a:noFill/>
                    <a:ln>
                      <a:noFill/>
                    </a:ln>
                  </pic:spPr>
                </pic:pic>
              </a:graphicData>
            </a:graphic>
          </wp:inline>
        </w:drawing>
      </w:r>
    </w:p>
    <w:sectPr w:rsidR="008B7D5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D50"/>
    <w:rsid w:val="000B6889"/>
    <w:rsid w:val="004D189E"/>
    <w:rsid w:val="005633DE"/>
    <w:rsid w:val="008B7D50"/>
    <w:rsid w:val="00D35885"/>
    <w:rsid w:val="00D75BD7"/>
    <w:rsid w:val="00DB0378"/>
    <w:rsid w:val="00ED46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D57F3"/>
  <w15:chartTrackingRefBased/>
  <w15:docId w15:val="{1E26135A-20E4-4C85-B115-707116C3E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D50"/>
    <w:pPr>
      <w:spacing w:after="0" w:line="240" w:lineRule="auto"/>
    </w:pPr>
    <w:rPr>
      <w:rFonts w:ascii="Calibri" w:hAnsi="Calibri" w:cs="Calibri"/>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8B7D50"/>
    <w:rPr>
      <w:color w:val="0000FF"/>
      <w:u w:val="single"/>
    </w:rPr>
  </w:style>
  <w:style w:type="character" w:styleId="a3">
    <w:name w:val="Unresolved Mention"/>
    <w:basedOn w:val="a0"/>
    <w:uiPriority w:val="99"/>
    <w:semiHidden/>
    <w:unhideWhenUsed/>
    <w:rsid w:val="00ED4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356801">
      <w:bodyDiv w:val="1"/>
      <w:marLeft w:val="0"/>
      <w:marRight w:val="0"/>
      <w:marTop w:val="0"/>
      <w:marBottom w:val="0"/>
      <w:divBdr>
        <w:top w:val="none" w:sz="0" w:space="0" w:color="auto"/>
        <w:left w:val="none" w:sz="0" w:space="0" w:color="auto"/>
        <w:bottom w:val="none" w:sz="0" w:space="0" w:color="auto"/>
        <w:right w:val="none" w:sz="0" w:space="0" w:color="auto"/>
      </w:divBdr>
    </w:div>
    <w:div w:id="109165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krhodos@otenet.gr" TargetMode="External"/><Relationship Id="rId5" Type="http://schemas.openxmlformats.org/officeDocument/2006/relationships/image" Target="cid:image001.jpg@01D236A3.44BAAEE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444</Words>
  <Characters>2402</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2022-08-16T07:09:00Z</cp:lastPrinted>
  <dcterms:created xsi:type="dcterms:W3CDTF">2022-08-16T07:09:00Z</dcterms:created>
  <dcterms:modified xsi:type="dcterms:W3CDTF">2022-08-22T08:00:00Z</dcterms:modified>
</cp:coreProperties>
</file>